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</w:rPr>
      </w:pP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ตารางแสดงผลการประเมินตนเองรายตัวชี้วัด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ตามองค์ประกอบคุณภาพ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 xml:space="preserve"> 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ตามเกณฑ์มาตรฐาน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สปอว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>.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</w:rPr>
        <w:t xml:space="preserve"> 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 xml:space="preserve">+ 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เกณฑ์คณะ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</w:rPr>
        <w:t>+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 xml:space="preserve">เกณฑ์กลุ่มสถาบัน 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 xml:space="preserve">ประจำปีการศึกษา 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bidi="th-TH"/>
        </w:rPr>
        <w:t>2566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</w:rPr>
        <w:br w:type="textWrapping"/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u w:val="single"/>
          <w:cs/>
          <w:lang w:val="th-TH" w:bidi="th-TH"/>
        </w:rPr>
        <w:t>ระดับคณะ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</w:rPr>
        <w:t xml:space="preserve"> 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รอบ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en-US" w:bidi="th-TH"/>
        </w:rPr>
        <w:t>....................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</w:rPr>
        <w:t xml:space="preserve"> 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 xml:space="preserve">เดือน 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 xml:space="preserve">(1 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มิ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>.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ย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>.6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en-US" w:bidi="th-TH"/>
        </w:rPr>
        <w:t>6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 xml:space="preserve"> – 31 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พ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>.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ค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 xml:space="preserve">. 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en-US" w:bidi="th-TH"/>
        </w:rPr>
        <w:t>67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>)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</w:rPr>
        <w:t xml:space="preserve"> 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มหาวิทยาลัยเทคโนโลยีราชมงคล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ตะวันออก</w:t>
      </w:r>
    </w:p>
    <w:tbl>
      <w:tblPr>
        <w:tblStyle w:val="3"/>
        <w:tblW w:w="104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4"/>
        <w:gridCol w:w="1383"/>
        <w:gridCol w:w="1169"/>
        <w:gridCol w:w="1134"/>
        <w:gridCol w:w="1281"/>
        <w:gridCol w:w="1216"/>
        <w:gridCol w:w="3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1007" w:hRule="atLeast"/>
          <w:tblHeader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ตัวชี้วัด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 w:val="0"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เป้าหมาย</w:t>
            </w:r>
          </w:p>
          <w:p>
            <w:pPr>
              <w:jc w:val="center"/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ปีการศึกษา</w:t>
            </w:r>
          </w:p>
          <w:p>
            <w:pPr>
              <w:jc w:val="center"/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bidi="th-TH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bidi="th-TH"/>
              </w:rPr>
              <w:t>2566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center"/>
          </w:tcPr>
          <w:p>
            <w:pPr>
              <w:jc w:val="center"/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ตัวตั้ง</w:t>
            </w: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</w:rPr>
              <w:t>/</w:t>
            </w: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ตัวหาร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ผล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การดำเนินงาน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center"/>
          </w:tcPr>
          <w:p>
            <w:pPr>
              <w:jc w:val="center"/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คะแนน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ประเมินตนเอง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center"/>
          </w:tcPr>
          <w:p>
            <w:pPr>
              <w:jc w:val="center"/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bidi="th-TH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บรรลุเป้าหมาย</w:t>
            </w:r>
          </w:p>
          <w:p>
            <w:pPr>
              <w:jc w:val="center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>(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>√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และ</w:t>
            </w:r>
            <w:r>
              <w:rPr>
                <w:rFonts w:hint="default" w:ascii="Arial" w:hAnsi="Arial" w:eastAsia="Times New Roman" w:cs="Arial"/>
                <w:b w:val="0"/>
                <w:bCs w:val="0"/>
                <w:color w:val="000000"/>
                <w:sz w:val="28"/>
                <w:szCs w:val="28"/>
                <w:cs/>
                <w:lang w:val="en-US" w:bidi="th-TH"/>
              </w:rPr>
              <w:t>×</w:t>
            </w:r>
            <w:r>
              <w:rPr>
                <w:rFonts w:hint="cs" w:ascii="Arial" w:hAnsi="Arial" w:eastAsia="Times New Roman" w:cs="Arial"/>
                <w:b w:val="0"/>
                <w:bCs w:val="0"/>
                <w:color w:val="000000"/>
                <w:sz w:val="28"/>
                <w:szCs w:val="28"/>
                <w:cs/>
                <w:lang w:val="en-US" w:bidi="th-TH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องค์ประกอบที่ </w:t>
            </w: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  <w:t xml:space="preserve">1 : </w:t>
            </w: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การผลิตบัณฑิต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ADDF1"/>
            <w:noWrap w:val="0"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  <w:t xml:space="preserve">1.1 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ผลการบริหารจัดการหลักสูตรโดยรวม </w:t>
            </w:r>
            <w: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(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th-TH" w:bidi="th-TH"/>
              </w:rPr>
              <w:t>สปอว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.)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lang w:val="en-US"/>
              </w:rPr>
              <w:t xml:space="preserve">3.65 </w:t>
            </w: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  <w:t xml:space="preserve">1.2 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อาจารย์ประจำคณะที่มีคุณวุฒิปริญญาเอก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(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th-TH" w:bidi="th-TH"/>
              </w:rPr>
              <w:t>สปอว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.)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  <w:cs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bidi="th-TH"/>
              </w:rPr>
              <w:t xml:space="preserve">4 </w:t>
            </w: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  <w:t xml:space="preserve">1.3 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อาจารย์ประจำคณะที่ดำรงตำแหน่งทางวิชาการ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(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th-TH" w:bidi="th-TH"/>
              </w:rPr>
              <w:t>สปอว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.)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bidi="th-TH"/>
              </w:rPr>
              <w:t xml:space="preserve">3 </w:t>
            </w: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  <w:t xml:space="preserve">1.4 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จำนวนนักศึกษาเต็มเวลาเทียบเท่าต่อจำนวนอาจารย์ประจำ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(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th-TH" w:bidi="th-TH"/>
              </w:rPr>
              <w:t>สปอว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.)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H SarabunPSK" w:hAnsi="TH SarabunPSK" w:cs="TH SarabunPSK"/>
                <w:sz w:val="27"/>
                <w:szCs w:val="27"/>
                <w:cs/>
              </w:rPr>
            </w:pPr>
            <w:r>
              <w:rPr>
                <w:rFonts w:hint="cs" w:ascii="TH SarabunPSK" w:hAnsi="TH SarabunPSK" w:cs="TH SarabunPSK"/>
                <w:color w:val="000000"/>
                <w:sz w:val="24"/>
                <w:szCs w:val="28"/>
                <w:cs/>
                <w:lang w:val="en-US" w:bidi="th-TH"/>
              </w:rPr>
              <w:t xml:space="preserve">5 </w:t>
            </w:r>
            <w:r>
              <w:rPr>
                <w:rFonts w:hint="cs" w:ascii="TH SarabunPSK" w:hAnsi="TH SarabunPSK" w:cs="TH SarabunPSK"/>
                <w:color w:val="000000"/>
                <w:sz w:val="24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H SarabunPSK" w:hAnsi="TH SarabunPSK" w:cs="TH SarabunPSK"/>
                <w:color w:val="000000"/>
                <w:sz w:val="24"/>
                <w:szCs w:val="28"/>
                <w:cs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  <w:t xml:space="preserve">1.5 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การบริการนักศึกษาระดับปริญญาตรี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(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th-TH" w:bidi="th-TH"/>
              </w:rPr>
              <w:t>สปอว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.)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bidi="th-TH"/>
              </w:rPr>
              <w:t xml:space="preserve">5 </w:t>
            </w: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  <w:t xml:space="preserve">1.6 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กิจกรรมนักศึกษาระดับปริญญาตรี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(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th-TH" w:bidi="th-TH"/>
              </w:rPr>
              <w:t>สปอว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.)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bidi="th-TH"/>
              </w:rPr>
              <w:t xml:space="preserve">5 </w:t>
            </w: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thaiDistribute"/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hint="cs" w:ascii="TH Sarabun New" w:hAnsi="TH Sarabun New" w:cs="TH Sarabun New"/>
                <w:color w:val="000000"/>
                <w:sz w:val="28"/>
                <w:szCs w:val="28"/>
                <w:cs/>
              </w:rPr>
              <w:t xml:space="preserve">1.7 </w:t>
            </w:r>
            <w:r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val="th-TH" w:bidi="th-TH"/>
              </w:rPr>
              <w:t xml:space="preserve">นักศึกษาและบัณฑิตผู้ประกอบการ </w:t>
            </w:r>
            <w:r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(</w:t>
            </w:r>
            <w:r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val="th-TH" w:bidi="th-TH"/>
              </w:rPr>
              <w:t xml:space="preserve">เกณฑ์จัดกลุ่มสถาบัน กลุ่ม </w:t>
            </w: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2</w:t>
            </w:r>
            <w:r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)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bidi="th-TH"/>
              </w:rPr>
              <w:t xml:space="preserve">1 </w:t>
            </w: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thaiDistribute"/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hint="cs" w:ascii="TH Sarabun New" w:hAnsi="TH Sarabun New" w:eastAsia="Calibri" w:cs="TH Sarabun New"/>
                <w:color w:val="000000"/>
                <w:sz w:val="28"/>
                <w:szCs w:val="28"/>
                <w:cs/>
              </w:rPr>
              <w:t xml:space="preserve">1.8 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  <w:lang w:val="th-TH" w:bidi="th-TH"/>
              </w:rPr>
              <w:t>บุคลากรคณะแลกเปลี่ยนความรู้สู่ภาคธุรกิจ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>/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  <w:lang w:val="th-TH" w:bidi="th-TH"/>
              </w:rPr>
              <w:t xml:space="preserve">อุตสาหกรรม 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>(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</w:rPr>
              <w:t>Talent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 xml:space="preserve">/ 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</w:rPr>
              <w:t>Academic Mobility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 xml:space="preserve"> 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</w:rPr>
              <w:t>Consultation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>) (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  <w:lang w:val="th-TH" w:bidi="th-TH"/>
              </w:rPr>
              <w:t xml:space="preserve">เกณฑ์จัดกลุ่มสถาบัน กลุ่ม 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</w:rPr>
              <w:t>2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>)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bidi="th-TH"/>
              </w:rPr>
              <w:t xml:space="preserve">2 </w:t>
            </w: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thaiDistribute"/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hint="cs" w:ascii="TH Sarabun New" w:hAnsi="TH Sarabun New" w:eastAsia="Calibri" w:cs="TH Sarabun New"/>
                <w:color w:val="000000"/>
                <w:sz w:val="28"/>
                <w:szCs w:val="28"/>
                <w:cs/>
              </w:rPr>
              <w:t xml:space="preserve">1.9 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  <w:lang w:val="th-TH" w:bidi="th-TH"/>
              </w:rPr>
              <w:t>งบประมาณจากแหล่งทุนภายนอกสนับสนุนการสร้างผู้ประกอบการ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>/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  <w:lang w:val="th-TH" w:bidi="th-TH"/>
              </w:rPr>
              <w:t xml:space="preserve">ธุรกิจใหม่ 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>(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</w:rPr>
              <w:t>Startup Co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>-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</w:rPr>
              <w:t>Investment Funding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>) (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  <w:lang w:val="th-TH" w:bidi="th-TH"/>
              </w:rPr>
              <w:t xml:space="preserve">เกณฑ์จัดกลุ่มสถาบัน กลุ่ม 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</w:rPr>
              <w:t>2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>)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bidi="th-TH"/>
              </w:rPr>
              <w:t xml:space="preserve">2 </w:t>
            </w: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thaiDistribute"/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hint="cs" w:ascii="TH Sarabun New" w:hAnsi="TH Sarabun New" w:eastAsia="Calibri" w:cs="TH Sarabun New"/>
                <w:color w:val="000000"/>
                <w:sz w:val="28"/>
                <w:szCs w:val="28"/>
                <w:cs/>
              </w:rPr>
              <w:t xml:space="preserve">1.10 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  <w:lang w:val="th-TH" w:bidi="th-TH"/>
              </w:rPr>
              <w:t>หลักสูตร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>/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  <w:lang w:val="th-TH" w:bidi="th-TH"/>
              </w:rPr>
              <w:t>โปรแกรมเฉพาะที่ใช้เทคโนโลยี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>/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  <w:lang w:val="th-TH" w:bidi="th-TH"/>
              </w:rPr>
              <w:t xml:space="preserve">นวัตกรรมเพื่อพัฒนาความเป็นผู้ประกอบการ 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>(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</w:rPr>
              <w:t>Technological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 xml:space="preserve">/ 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</w:rPr>
              <w:t>Innovation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>-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</w:rPr>
              <w:t>Driven Entrepreneurial Education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>) (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  <w:lang w:val="th-TH" w:bidi="th-TH"/>
              </w:rPr>
              <w:t xml:space="preserve">เกณฑ์จัดกลุ่มสถาบัน กลุ่ม 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</w:rPr>
              <w:t>2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>)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bidi="th-TH"/>
              </w:rPr>
              <w:t xml:space="preserve">4 </w:t>
            </w: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thaiDistribute"/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hint="cs" w:ascii="TH Sarabun New" w:hAnsi="TH Sarabun New" w:eastAsia="Calibri" w:cs="TH Sarabun New"/>
                <w:color w:val="000000"/>
                <w:sz w:val="28"/>
                <w:szCs w:val="28"/>
                <w:cs/>
              </w:rPr>
              <w:t xml:space="preserve">1.11 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  <w:lang w:val="th-TH" w:bidi="th-TH"/>
              </w:rPr>
              <w:t xml:space="preserve">ระบบนิเวศน์ด้านเทคโนโลยีและนวัตกรรมเพื่อเร่งพัฒนาผู้ประกอบการในคณะ 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>(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</w:rPr>
              <w:t>Technological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>/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</w:rPr>
              <w:t>Innovation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 xml:space="preserve"> -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</w:rPr>
              <w:t>Driven Entrepreneurial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 xml:space="preserve"> 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</w:rPr>
              <w:t>Ecosystem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>) (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  <w:lang w:val="th-TH" w:bidi="th-TH"/>
              </w:rPr>
              <w:t xml:space="preserve">เกณฑ์จัดกลุ่มสถาบัน กลุ่ม 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</w:rPr>
              <w:t>2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>)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bidi="th-TH"/>
              </w:rPr>
              <w:t xml:space="preserve">3 </w:t>
            </w: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center"/>
          </w:tcPr>
          <w:p>
            <w:pPr>
              <w:jc w:val="right"/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เฉลี่ยคะแนนองค์ประกอบที่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</w:rPr>
              <w:t>1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 w:val="0"/>
            <w:vAlign w:val="top"/>
          </w:tcPr>
          <w:p>
            <w:pPr>
              <w:ind w:right="-84" w:hanging="9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center"/>
          </w:tcPr>
          <w:p>
            <w:pPr>
              <w:ind w:right="-84" w:hanging="9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องค์ประกอบที่ </w:t>
            </w: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  <w:t xml:space="preserve">2 : </w:t>
            </w: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การวิจัย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ADDF1"/>
            <w:noWrap w:val="0"/>
            <w:vAlign w:val="top"/>
          </w:tcPr>
          <w:p>
            <w:pPr>
              <w:ind w:right="-84" w:hanging="9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center"/>
          </w:tcPr>
          <w:p>
            <w:pPr>
              <w:ind w:right="-84" w:hanging="9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295" w:hanging="295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  <w:t xml:space="preserve">2.1 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ระบบและกลไกการบริหารและพัฒนางานวิจัยหรืองานสร้างสรรค์ </w:t>
            </w:r>
            <w: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(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th-TH" w:bidi="th-TH"/>
              </w:rPr>
              <w:t>สปอว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.)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-84" w:hanging="9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bidi="th-TH"/>
              </w:rPr>
              <w:t xml:space="preserve">5 </w:t>
            </w: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5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  <w:t xml:space="preserve">2.2 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>เงินสนับสนุนงานวิจัยและงานสร้างสรรค์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(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th-TH" w:bidi="th-TH"/>
              </w:rPr>
              <w:t>สปอว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.)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bidi="th-TH"/>
              </w:rPr>
              <w:t xml:space="preserve">3.70 </w:t>
            </w: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thaiDistribute"/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  <w:t xml:space="preserve">2.3 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>ผลงานทางวิชาการของอาจารย์ประจำแล</w:t>
            </w:r>
            <w: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ะ 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นักวิจัย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(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th-TH" w:bidi="th-TH"/>
              </w:rPr>
              <w:t>สปอว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.)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bidi="th-TH"/>
              </w:rPr>
              <w:t xml:space="preserve">5 </w:t>
            </w: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"/>
              <w:jc w:val="thaiDistribute"/>
              <w:rPr>
                <w:cs/>
              </w:rPr>
            </w:pPr>
            <w:r>
              <w:rPr>
                <w:rFonts w:hint="cs"/>
                <w:cs/>
              </w:rPr>
              <w:t xml:space="preserve">2.4 </w:t>
            </w:r>
            <w:r>
              <w:rPr>
                <w:cs/>
                <w:lang w:val="th-TH" w:bidi="th-TH"/>
              </w:rPr>
              <w:t>งบประมาณการพัฒนาเทคโนโลยี</w:t>
            </w:r>
            <w:r>
              <w:rPr>
                <w:cs/>
              </w:rPr>
              <w:t>/</w:t>
            </w:r>
            <w:r>
              <w:rPr>
                <w:cs/>
                <w:lang w:val="th-TH" w:bidi="th-TH"/>
              </w:rPr>
              <w:t>นวัตกรรมเพื่อพัฒนาความเป็นผู้ประกอบการของคณะ</w:t>
            </w:r>
            <w:r>
              <w:rPr>
                <w:cs/>
              </w:rPr>
              <w:t>(</w:t>
            </w:r>
            <w:r>
              <w:t>Technological</w:t>
            </w:r>
            <w:r>
              <w:rPr>
                <w:cs/>
              </w:rPr>
              <w:t>/</w:t>
            </w:r>
            <w:r>
              <w:t>Innovative Development</w:t>
            </w:r>
            <w:r>
              <w:rPr>
                <w:cs/>
              </w:rPr>
              <w:t xml:space="preserve"> </w:t>
            </w:r>
            <w:r>
              <w:t>Funding</w:t>
            </w:r>
            <w:r>
              <w:rPr>
                <w:cs/>
              </w:rPr>
              <w:t>) (</w:t>
            </w:r>
            <w:r>
              <w:rPr>
                <w:cs/>
                <w:lang w:val="th-TH" w:bidi="th-TH"/>
              </w:rPr>
              <w:t xml:space="preserve">เกณฑ์จัดกลุ่มสถาบัน กลุ่ม </w:t>
            </w:r>
            <w:r>
              <w:t>2</w:t>
            </w:r>
            <w:r>
              <w:rPr>
                <w:cs/>
              </w:rPr>
              <w:t>)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bidi="th-TH"/>
              </w:rPr>
              <w:t xml:space="preserve">2 </w:t>
            </w: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"/>
              <w:jc w:val="thaiDistribute"/>
            </w:pPr>
            <w:r>
              <w:rPr>
                <w:rFonts w:hint="cs"/>
                <w:cs/>
              </w:rPr>
              <w:t xml:space="preserve">2.5 </w:t>
            </w:r>
            <w:r>
              <w:rPr>
                <w:cs/>
                <w:lang w:val="th-TH" w:bidi="th-TH"/>
              </w:rPr>
              <w:t>ความร่วมมือเพื่อพัฒนาผู้ประกอบการและส่งเสริมการสร้างนวัตกรรมกับภาคธุรกิจ</w:t>
            </w:r>
            <w:r>
              <w:rPr>
                <w:cs/>
              </w:rPr>
              <w:t xml:space="preserve">/ </w:t>
            </w:r>
            <w:r>
              <w:rPr>
                <w:cs/>
                <w:lang w:val="th-TH" w:bidi="th-TH"/>
              </w:rPr>
              <w:t xml:space="preserve">อุตสาหกรรมของคณะ </w:t>
            </w:r>
            <w:r>
              <w:rPr>
                <w:cs/>
              </w:rPr>
              <w:t>(</w:t>
            </w:r>
            <w:r>
              <w:t xml:space="preserve">University </w:t>
            </w:r>
            <w:r>
              <w:rPr>
                <w:cs/>
              </w:rPr>
              <w:t xml:space="preserve">- </w:t>
            </w:r>
            <w:r>
              <w:t>Industry Linkage</w:t>
            </w:r>
            <w:r>
              <w:rPr>
                <w:cs/>
              </w:rPr>
              <w:t>) (</w:t>
            </w:r>
            <w:r>
              <w:rPr>
                <w:cs/>
                <w:lang w:val="th-TH" w:bidi="th-TH"/>
              </w:rPr>
              <w:t xml:space="preserve">เกณฑ์จัดกลุ่มสถาบัน กลุ่ม </w:t>
            </w:r>
            <w:r>
              <w:t>2</w:t>
            </w:r>
            <w:r>
              <w:rPr>
                <w:cs/>
              </w:rPr>
              <w:t>)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bidi="th-TH"/>
              </w:rPr>
              <w:t xml:space="preserve">3 </w:t>
            </w: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"/>
              <w:jc w:val="thaiDistribute"/>
            </w:pPr>
            <w:r>
              <w:rPr>
                <w:rFonts w:hint="cs"/>
                <w:cs/>
              </w:rPr>
              <w:t xml:space="preserve">2.6 </w:t>
            </w:r>
            <w:r>
              <w:rPr>
                <w:cs/>
                <w:lang w:val="th-TH" w:bidi="th-TH"/>
              </w:rPr>
              <w:t xml:space="preserve">การอ้างอิงผลงานวิจัย </w:t>
            </w:r>
            <w:r>
              <w:rPr>
                <w:cs/>
              </w:rPr>
              <w:t>(</w:t>
            </w:r>
            <w:r>
              <w:t>Word Ranking</w:t>
            </w:r>
            <w:r>
              <w:rPr>
                <w:cs/>
              </w:rPr>
              <w:t xml:space="preserve">: </w:t>
            </w:r>
            <w:r>
              <w:t>Times Higher Education</w:t>
            </w:r>
            <w:r>
              <w:rPr>
                <w:cs/>
              </w:rPr>
              <w:t xml:space="preserve">: </w:t>
            </w:r>
            <w:r>
              <w:t>THE</w:t>
            </w:r>
            <w:r>
              <w:rPr>
                <w:cs/>
              </w:rPr>
              <w:t>)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bidi="th-TH"/>
              </w:rPr>
              <w:t xml:space="preserve">1 </w:t>
            </w: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"/>
              <w:jc w:val="thaiDistribute"/>
              <w:rPr>
                <w:cs/>
              </w:rPr>
            </w:pPr>
            <w:r>
              <w:rPr>
                <w:rFonts w:hint="cs"/>
                <w:cs/>
              </w:rPr>
              <w:t xml:space="preserve">2.7 </w:t>
            </w:r>
            <w:r>
              <w:rPr>
                <w:cs/>
                <w:lang w:val="th-TH" w:bidi="th-TH"/>
              </w:rPr>
              <w:t xml:space="preserve">ความร่วมมือระหว่างประเทศ </w:t>
            </w:r>
            <w:r>
              <w:rPr>
                <w:cs/>
              </w:rPr>
              <w:t>(</w:t>
            </w:r>
            <w:r>
              <w:t>Word Ranking</w:t>
            </w:r>
            <w:r>
              <w:rPr>
                <w:cs/>
              </w:rPr>
              <w:t xml:space="preserve">: </w:t>
            </w:r>
            <w:r>
              <w:t>Times Higher Education</w:t>
            </w:r>
            <w:r>
              <w:rPr>
                <w:cs/>
              </w:rPr>
              <w:t xml:space="preserve">: </w:t>
            </w:r>
            <w:r>
              <w:t>THE</w:t>
            </w:r>
            <w:r>
              <w:rPr>
                <w:cs/>
              </w:rPr>
              <w:t>)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bidi="th-TH"/>
              </w:rPr>
              <w:t xml:space="preserve">1 </w:t>
            </w: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407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noWrap w:val="0"/>
            <w:vAlign w:val="center"/>
          </w:tcPr>
          <w:p>
            <w:pPr>
              <w:jc w:val="right"/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เฉลี่ยคะแนนองค์ประกอบที่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</w:rPr>
              <w:t>2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 w:val="0"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  <w:szCs w:val="32"/>
                <w:cs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414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DDF1"/>
            <w:noWrap w:val="0"/>
            <w:vAlign w:val="center"/>
          </w:tcPr>
          <w:p>
            <w:pPr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องค์ประกอบที่ </w:t>
            </w: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  <w:t xml:space="preserve">3 : </w:t>
            </w: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การบริการวิชาการ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ADDF1"/>
            <w:noWrap w:val="0"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  <w:szCs w:val="32"/>
                <w:cs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  <w:t xml:space="preserve">3.1 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>การบริการวิชาการแก่สังคม</w:t>
            </w:r>
            <w: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(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th-TH" w:bidi="th-TH"/>
              </w:rPr>
              <w:t>สปอว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.)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lang w:val="en-US" w:eastAsia="en-US" w:bidi="th-TH"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bidi="th-TH"/>
              </w:rPr>
              <w:t xml:space="preserve">5 </w:t>
            </w: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thaiDistribute"/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cs" w:ascii="TH Sarabun New" w:hAnsi="TH Sarabun New" w:eastAsia="Calibri" w:cs="TH Sarabun New"/>
                <w:color w:val="000000"/>
                <w:sz w:val="28"/>
                <w:szCs w:val="28"/>
                <w:cs/>
              </w:rPr>
              <w:t xml:space="preserve">3.2 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  <w:lang w:val="th-TH" w:bidi="th-TH"/>
              </w:rPr>
              <w:t>รายได้จากการบริการวิชาการ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>(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  <w:lang w:val="th-TH" w:bidi="th-TH"/>
              </w:rPr>
              <w:t>ถ่ายทอดความรู้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 xml:space="preserve">) 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  <w:lang w:val="th-TH" w:bidi="th-TH"/>
              </w:rPr>
              <w:t xml:space="preserve">สู่ภาคอุตสาหกรรม 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>(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</w:rPr>
              <w:t>Word Ranking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 xml:space="preserve">: 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</w:rPr>
              <w:t>Times Higher Education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 xml:space="preserve">: 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</w:rPr>
              <w:t>THE</w:t>
            </w:r>
            <w:r>
              <w:rPr>
                <w:rFonts w:ascii="TH Sarabun New" w:hAnsi="TH Sarabun New" w:eastAsia="Calibri" w:cs="TH Sarabun New"/>
                <w:color w:val="000000"/>
                <w:sz w:val="28"/>
                <w:szCs w:val="28"/>
                <w:cs/>
              </w:rPr>
              <w:t>)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lang w:val="en-US" w:eastAsia="en-US" w:bidi="th-TH"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bidi="th-TH"/>
              </w:rPr>
              <w:t xml:space="preserve">1 </w:t>
            </w: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center"/>
          </w:tcPr>
          <w:p>
            <w:pPr>
              <w:jc w:val="right"/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เฉลี่ยคะแนนองค์ประกอบที่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 w:val="0"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4"/>
                <w:szCs w:val="28"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องค์ประกอบที่ </w:t>
            </w: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  <w:t xml:space="preserve">4 : </w:t>
            </w: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การทำนุบำรุงศิลปะและวัฒนธรรม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ADDF1"/>
            <w:noWrap w:val="0"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4"/>
                <w:szCs w:val="28"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  <w:t xml:space="preserve">4.1 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>ระบบและกลไกการทำนุบำรุงศิลปะและวัฒนธรรม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(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th-TH" w:bidi="th-TH"/>
              </w:rPr>
              <w:t>สปอว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.)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lang w:val="en-US" w:eastAsia="en-US" w:bidi="th-TH"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bidi="th-TH"/>
              </w:rPr>
              <w:t xml:space="preserve">5 </w:t>
            </w: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47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noWrap w:val="0"/>
            <w:vAlign w:val="center"/>
          </w:tcPr>
          <w:p>
            <w:pPr>
              <w:jc w:val="right"/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เฉลี่ยคะแนนองค์ประกอบที่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 w:val="0"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4"/>
                <w:szCs w:val="28"/>
                <w:cs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4"/>
                <w:szCs w:val="28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404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DDF1"/>
            <w:noWrap w:val="0"/>
            <w:vAlign w:val="center"/>
          </w:tcPr>
          <w:p>
            <w:pPr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องค์ประกอบที่ </w:t>
            </w: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  <w:t xml:space="preserve">5 : </w:t>
            </w: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การบริหารจัดการ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ADDF1"/>
            <w:noWrap w:val="0"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4"/>
                <w:szCs w:val="28"/>
                <w:cs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4"/>
                <w:szCs w:val="28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132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338" w:hanging="338"/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  <w:t xml:space="preserve">5.1 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>การบริหารของคณะเพื่อการกำกับติดตามผลลัพธ์ตามพันธกิจ กลุ่มสถาบันและเอกลักษณ์ของคณะ</w:t>
            </w:r>
            <w: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(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th-TH" w:bidi="th-TH"/>
              </w:rPr>
              <w:t>สปอว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.)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lang w:val="en-US" w:eastAsia="en-US" w:bidi="th-TH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4"/>
                <w:szCs w:val="28"/>
              </w:rPr>
              <w:t xml:space="preserve"> </w:t>
            </w: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bidi="th-TH"/>
              </w:rPr>
              <w:t xml:space="preserve">5 </w:t>
            </w: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252"/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cs/>
              </w:rPr>
              <w:t xml:space="preserve">5.1.1 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>การพัฒนาแผน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252"/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cs/>
              </w:rPr>
              <w:t xml:space="preserve">5.1.2 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>การเงิน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252"/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cs/>
              </w:rPr>
              <w:t xml:space="preserve">5.1.3 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>การบริหารความเสี่ยง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252"/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cs/>
              </w:rPr>
              <w:t xml:space="preserve">5.1.4 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>หลักธรรมาภิบาล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252"/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cs/>
              </w:rPr>
              <w:t xml:space="preserve">5.1.5 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>การจัดการความรู้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252"/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cs/>
              </w:rPr>
              <w:t xml:space="preserve">5.1.6 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>การพัฒนาบุคลากร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252"/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cs/>
              </w:rPr>
              <w:t xml:space="preserve">5.1.7 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>การประกันคุณภาพภายใน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  <w:t xml:space="preserve">5.2 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>ระบบกำกับการประกันคุณภาพหลักสูตร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(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th-TH" w:bidi="th-TH"/>
              </w:rPr>
              <w:t>สปอว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.)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en-US" w:bidi="th-TH"/>
              </w:rPr>
              <w:t xml:space="preserve">5 </w:t>
            </w:r>
            <w:r>
              <w:rPr>
                <w:rFonts w:hint="cs" w:ascii="TH SarabunPSK" w:hAnsi="TH SarabunPSK" w:eastAsia="Times New Roman" w:cs="TH SarabunPSK"/>
                <w:color w:val="000000"/>
                <w:sz w:val="24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4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2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center"/>
          </w:tcPr>
          <w:p>
            <w:pPr>
              <w:jc w:val="right"/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เฉลี่ยคะแนนองค์ประกอบที่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 w:val="0"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4"/>
                <w:szCs w:val="28"/>
                <w:cs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4"/>
                <w:szCs w:val="28"/>
                <w: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A" w:themeFill="accent6" w:themeFillTint="32"/>
            <w:noWrap/>
            <w:vAlign w:val="center"/>
          </w:tcPr>
          <w:p>
            <w:pPr>
              <w:jc w:val="right"/>
              <w:rPr>
                <w:rFonts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เฉลี่ยรวมองค์ประกอบที่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</w:rPr>
              <w:t>1 -5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2EFDA" w:themeFill="accent6" w:themeFillTint="32"/>
            <w:noWrap w:val="0"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A" w:themeFill="accent6" w:themeFillTint="32"/>
            <w:noWrap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2EFDA" w:themeFill="accent6" w:themeFillTint="32"/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2EFDA" w:themeFill="accent6" w:themeFillTint="32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2EFDA" w:themeFill="accent6" w:themeFillTint="32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center"/>
          </w:tcPr>
          <w:p>
            <w:pPr>
              <w:jc w:val="left"/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องค์ประกอบที่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</w:rPr>
              <w:t xml:space="preserve">6 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ผลลัพธ์ตามมาตรฐานการอุดมศึกษาจากแผนพัฒนาคณะ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</w:rPr>
              <w:t>.......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ADDF1"/>
            <w:noWrap w:val="0"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ADDF1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pStyle w:val="4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hint="cs" w:ascii="TH Sarabun New" w:hAnsi="TH Sarabun New" w:cs="TH Sarabun New"/>
                <w:color w:val="000000"/>
                <w:cs/>
              </w:rPr>
              <w:t xml:space="preserve">6.1 </w:t>
            </w:r>
            <w:r>
              <w:rPr>
                <w:rFonts w:ascii="TH Sarabun New" w:hAnsi="TH Sarabun New" w:cs="TH Sarabun New"/>
                <w:color w:val="000000"/>
                <w:cs/>
                <w:lang w:val="th-TH" w:bidi="th-TH"/>
              </w:rPr>
              <w:t xml:space="preserve">ร้อยละความสำเร็จตามมาตรฐานที่ </w:t>
            </w:r>
            <w:r>
              <w:rPr>
                <w:rFonts w:ascii="TH Sarabun New" w:hAnsi="TH Sarabun New" w:cs="TH Sarabun New"/>
                <w:color w:val="000000"/>
              </w:rPr>
              <w:t>1</w:t>
            </w:r>
            <w:r>
              <w:rPr>
                <w:rFonts w:ascii="TH Sarabun New" w:hAnsi="TH Sarabun New" w:cs="TH Sarabun New"/>
                <w:color w:val="000000"/>
                <w:cs/>
                <w:lang w:val="th-TH" w:bidi="th-TH"/>
              </w:rPr>
              <w:t xml:space="preserve">ผลลัพธ์ผู้เรียน ประเด็นยุทธศาสตร์ที่ </w:t>
            </w:r>
            <w:r>
              <w:rPr>
                <w:rFonts w:ascii="TH Sarabun New" w:hAnsi="TH Sarabun New" w:cs="TH Sarabun New"/>
                <w:color w:val="000000"/>
              </w:rPr>
              <w:t>2</w:t>
            </w:r>
            <w:r>
              <w:rPr>
                <w:rFonts w:ascii="TH Sarabun New" w:hAnsi="TH Sarabun New" w:cs="TH Sarabun New"/>
                <w:color w:val="000000"/>
                <w:cs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cs/>
                <w:lang w:val="th-TH" w:bidi="th-TH"/>
              </w:rPr>
              <w:t xml:space="preserve">การสร้างบัณฑิตนักปฏิบัติ </w:t>
            </w:r>
            <w:r>
              <w:rPr>
                <w:rFonts w:ascii="TH Sarabun New" w:hAnsi="TH Sarabun New" w:cs="TH Sarabun New"/>
                <w:color w:val="000000"/>
              </w:rPr>
              <w:t xml:space="preserve">Hands on, Mind on </w:t>
            </w:r>
            <w:r>
              <w:rPr>
                <w:rFonts w:ascii="TH Sarabun New" w:hAnsi="TH Sarabun New" w:cs="TH Sarabun New"/>
                <w:color w:val="000000"/>
                <w:cs/>
                <w:lang w:val="th-TH" w:bidi="th-TH"/>
              </w:rPr>
              <w:t xml:space="preserve">และ </w:t>
            </w:r>
            <w:r>
              <w:rPr>
                <w:rFonts w:ascii="TH Sarabun New" w:hAnsi="TH Sarabun New" w:cs="TH Sarabun New"/>
                <w:color w:val="000000"/>
              </w:rPr>
              <w:t>Heart on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4.80 </w:t>
            </w:r>
            <w: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pStyle w:val="4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hint="cs" w:ascii="TH Sarabun New" w:hAnsi="TH Sarabun New" w:cs="TH Sarabun New"/>
                <w:color w:val="000000"/>
                <w:cs/>
              </w:rPr>
              <w:t xml:space="preserve">6.2 </w:t>
            </w:r>
            <w:r>
              <w:rPr>
                <w:rFonts w:ascii="TH Sarabun New" w:hAnsi="TH Sarabun New" w:cs="TH Sarabun New"/>
                <w:color w:val="000000"/>
                <w:cs/>
                <w:lang w:val="th-TH" w:bidi="th-TH"/>
              </w:rPr>
              <w:t xml:space="preserve">ร้อยละความสำเร็จตามมาตรฐานที่ </w:t>
            </w:r>
            <w:r>
              <w:rPr>
                <w:rFonts w:ascii="TH Sarabun New" w:hAnsi="TH Sarabun New" w:cs="TH Sarabun New"/>
                <w:color w:val="000000"/>
              </w:rPr>
              <w:t>2</w:t>
            </w:r>
            <w:r>
              <w:rPr>
                <w:rFonts w:ascii="TH Sarabun New" w:hAnsi="TH Sarabun New" w:cs="TH Sarabun New"/>
                <w:color w:val="000000"/>
                <w:cs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cs/>
                <w:lang w:val="th-TH" w:bidi="th-TH"/>
              </w:rPr>
              <w:t xml:space="preserve">ด้านการวิจัยและนวัตกรรม ประเด็นยุทธศาสตร์ที่ </w:t>
            </w:r>
            <w:r>
              <w:rPr>
                <w:rFonts w:ascii="TH Sarabun New" w:hAnsi="TH Sarabun New" w:cs="TH Sarabun New"/>
                <w:color w:val="000000"/>
              </w:rPr>
              <w:t>3</w:t>
            </w:r>
            <w:r>
              <w:rPr>
                <w:rFonts w:ascii="TH Sarabun New" w:hAnsi="TH Sarabun New" w:cs="TH Sarabun New"/>
                <w:color w:val="000000"/>
                <w:cs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cs/>
                <w:lang w:val="th-TH" w:bidi="th-TH"/>
              </w:rPr>
              <w:t xml:space="preserve">พัฒนาวิจัยสิ่งประดิษฐ์และสร้างนวัตกรรมเพื่อสนับสนุนการการเรียนการสอนและพัฒนาประเทศ สอดคล้องกับ </w:t>
            </w:r>
            <w:r>
              <w:rPr>
                <w:rFonts w:ascii="TH Sarabun New" w:hAnsi="TH Sarabun New" w:cs="TH Sarabun New"/>
                <w:color w:val="000000"/>
              </w:rPr>
              <w:t>Thailand 4</w:t>
            </w:r>
            <w:r>
              <w:rPr>
                <w:rFonts w:ascii="TH Sarabun New" w:hAnsi="TH Sarabun New" w:cs="TH Sarabun New"/>
                <w:color w:val="000000"/>
                <w:cs/>
              </w:rPr>
              <w:t>.</w:t>
            </w:r>
            <w:r>
              <w:rPr>
                <w:rFonts w:ascii="TH Sarabun New" w:hAnsi="TH Sarabun New" w:cs="TH Sarabun New"/>
                <w:color w:val="000000"/>
              </w:rPr>
              <w:t>0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4.30 </w:t>
            </w:r>
            <w: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pStyle w:val="4"/>
              <w:rPr>
                <w:rFonts w:ascii="TH Sarabun New" w:hAnsi="TH Sarabun New" w:cs="TH Sarabun New"/>
                <w:color w:val="000000"/>
                <w:cs/>
              </w:rPr>
            </w:pPr>
            <w:r>
              <w:rPr>
                <w:rFonts w:hint="cs" w:ascii="TH Sarabun New" w:hAnsi="TH Sarabun New" w:cs="TH Sarabun New"/>
                <w:color w:val="000000"/>
                <w:cs/>
              </w:rPr>
              <w:t xml:space="preserve">6.3 </w:t>
            </w:r>
            <w:r>
              <w:rPr>
                <w:rFonts w:ascii="TH Sarabun New" w:hAnsi="TH Sarabun New" w:cs="TH Sarabun New"/>
                <w:color w:val="000000"/>
                <w:cs/>
                <w:lang w:val="th-TH" w:bidi="th-TH"/>
              </w:rPr>
              <w:t xml:space="preserve">ร้อยละความสำเร็จตามมาตรฐานที่ </w:t>
            </w:r>
            <w:r>
              <w:rPr>
                <w:rFonts w:ascii="TH Sarabun New" w:hAnsi="TH Sarabun New" w:cs="TH Sarabun New"/>
                <w:color w:val="000000"/>
              </w:rPr>
              <w:t>3</w:t>
            </w:r>
            <w:r>
              <w:rPr>
                <w:rFonts w:ascii="TH Sarabun New" w:hAnsi="TH Sarabun New" w:cs="TH Sarabun New"/>
                <w:color w:val="000000"/>
                <w:cs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cs/>
                <w:lang w:val="th-TH" w:bidi="th-TH"/>
              </w:rPr>
              <w:t xml:space="preserve">ด้านการบริการวิชาการ ประเด็นยุทธศาสตร์ที่ </w:t>
            </w:r>
            <w:r>
              <w:rPr>
                <w:rFonts w:ascii="TH Sarabun New" w:hAnsi="TH Sarabun New" w:cs="TH Sarabun New"/>
                <w:color w:val="000000"/>
              </w:rPr>
              <w:t>4</w:t>
            </w:r>
            <w:r>
              <w:rPr>
                <w:rFonts w:ascii="TH Sarabun New" w:hAnsi="TH Sarabun New" w:cs="TH Sarabun New"/>
                <w:color w:val="000000"/>
                <w:cs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cs/>
                <w:lang w:val="th-TH" w:bidi="th-TH"/>
              </w:rPr>
              <w:t>การพัฒนาคุณภาพการให้บริการวิชาการแก่ชุมชนและสังคมอย่างยั่งยืน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4.55 </w:t>
            </w:r>
            <w: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pStyle w:val="4"/>
              <w:rPr>
                <w:rFonts w:ascii="TH Sarabun New" w:hAnsi="TH Sarabun New" w:cs="TH Sarabun New"/>
                <w:color w:val="000000"/>
                <w:cs/>
              </w:rPr>
            </w:pPr>
            <w:r>
              <w:rPr>
                <w:rFonts w:hint="cs" w:ascii="TH Sarabun New" w:hAnsi="TH Sarabun New" w:cs="TH Sarabun New"/>
                <w:color w:val="000000"/>
                <w:cs/>
              </w:rPr>
              <w:t xml:space="preserve">6.4 </w:t>
            </w:r>
            <w:r>
              <w:rPr>
                <w:rFonts w:ascii="TH Sarabun New" w:hAnsi="TH Sarabun New" w:cs="TH Sarabun New"/>
                <w:color w:val="000000"/>
                <w:cs/>
                <w:lang w:val="th-TH" w:bidi="th-TH"/>
              </w:rPr>
              <w:t xml:space="preserve">ร้อยละความสำเร็จตามมาตรฐานที่ </w:t>
            </w:r>
            <w:r>
              <w:rPr>
                <w:rFonts w:ascii="TH Sarabun New" w:hAnsi="TH Sarabun New" w:cs="TH Sarabun New"/>
                <w:color w:val="000000"/>
              </w:rPr>
              <w:t>4</w:t>
            </w:r>
            <w:r>
              <w:rPr>
                <w:rFonts w:ascii="TH Sarabun New" w:hAnsi="TH Sarabun New" w:cs="TH Sarabun New"/>
                <w:color w:val="000000"/>
                <w:cs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cs/>
                <w:lang w:val="th-TH" w:bidi="th-TH"/>
              </w:rPr>
              <w:t xml:space="preserve">ด้านศิลปวัฒนธรรมและความเป็นไทย ประเด็นยุทธศาสตร์ที่ </w:t>
            </w:r>
            <w:r>
              <w:rPr>
                <w:rFonts w:ascii="TH Sarabun New" w:hAnsi="TH Sarabun New" w:cs="TH Sarabun New"/>
                <w:color w:val="000000"/>
              </w:rPr>
              <w:t>5</w:t>
            </w:r>
            <w:r>
              <w:rPr>
                <w:rFonts w:ascii="TH Sarabun New" w:hAnsi="TH Sarabun New" w:cs="TH Sarabun New"/>
                <w:color w:val="000000"/>
                <w:cs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cs/>
                <w:lang w:val="th-TH" w:bidi="th-TH"/>
              </w:rPr>
              <w:t>สืบสานทำนุบำรุงศาสนา ศิลปวัฒนธรรม ภูมิปัญญาท้องถิ่น และความเป็นไทย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4.55 </w:t>
            </w:r>
            <w: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pStyle w:val="4"/>
              <w:rPr>
                <w:rFonts w:ascii="TH Sarabun New" w:hAnsi="TH Sarabun New" w:cs="TH Sarabun New"/>
                <w:color w:val="000000"/>
                <w:cs/>
              </w:rPr>
            </w:pPr>
            <w:r>
              <w:rPr>
                <w:rFonts w:hint="cs" w:ascii="TH Sarabun New" w:hAnsi="TH Sarabun New" w:cs="TH Sarabun New"/>
                <w:color w:val="000000"/>
                <w:cs/>
              </w:rPr>
              <w:t xml:space="preserve">6.5 </w:t>
            </w:r>
            <w:r>
              <w:rPr>
                <w:rFonts w:ascii="TH Sarabun New" w:hAnsi="TH Sarabun New" w:cs="TH Sarabun New"/>
                <w:color w:val="000000"/>
                <w:cs/>
                <w:lang w:val="th-TH" w:bidi="th-TH"/>
              </w:rPr>
              <w:t xml:space="preserve">ร้อยละความสำเร็จตามมาตรฐานที่ </w:t>
            </w:r>
            <w:r>
              <w:rPr>
                <w:rFonts w:ascii="TH Sarabun New" w:hAnsi="TH Sarabun New" w:cs="TH Sarabun New"/>
                <w:color w:val="000000"/>
              </w:rPr>
              <w:t>5</w:t>
            </w:r>
            <w:r>
              <w:rPr>
                <w:rFonts w:ascii="TH Sarabun New" w:hAnsi="TH Sarabun New" w:cs="TH Sarabun New"/>
                <w:color w:val="000000"/>
                <w:cs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cs/>
                <w:lang w:val="th-TH" w:bidi="th-TH"/>
              </w:rPr>
              <w:t>ด้านการบริหารจัดการประเด็นยุทธศาสตร์ที่</w:t>
            </w:r>
            <w:r>
              <w:rPr>
                <w:rFonts w:ascii="TH Sarabun New" w:hAnsi="TH Sarabun New" w:cs="TH Sarabun New"/>
                <w:color w:val="000000"/>
              </w:rPr>
              <w:t xml:space="preserve"> 1</w:t>
            </w:r>
            <w:r>
              <w:rPr>
                <w:rFonts w:ascii="TH Sarabun New" w:hAnsi="TH Sarabun New" w:cs="TH Sarabun New"/>
                <w:color w:val="000000"/>
                <w:cs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cs/>
                <w:lang w:val="th-TH" w:bidi="th-TH"/>
              </w:rPr>
              <w:t xml:space="preserve">พัฒนาระบบการบริหารจัดการเพื่อมุ่งสู่การเป็นองค์กรที่มีสมรรถนะสูงโดยใช้ </w:t>
            </w:r>
            <w:r>
              <w:rPr>
                <w:rFonts w:ascii="TH Sarabun New" w:hAnsi="TH Sarabun New" w:cs="TH Sarabun New"/>
                <w:color w:val="000000"/>
              </w:rPr>
              <w:t xml:space="preserve">IT </w:t>
            </w:r>
            <w:r>
              <w:rPr>
                <w:rFonts w:ascii="TH Sarabun New" w:hAnsi="TH Sarabun New" w:cs="TH Sarabun New"/>
                <w:color w:val="000000"/>
                <w:cs/>
                <w:lang w:val="th-TH" w:bidi="th-TH"/>
              </w:rPr>
              <w:t>แบบรวมศูนย์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4 </w:t>
            </w:r>
            <w: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>คะแนน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center"/>
          </w:tcPr>
          <w:p>
            <w:pPr>
              <w:jc w:val="right"/>
              <w:rPr>
                <w:rFonts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เฉลี่ยคะแนนองค์ประกอบที่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</w:rPr>
              <w:t>6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 w:val="0"/>
            <w:vAlign w:val="top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cs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noWrap/>
            <w:vAlign w:val="center"/>
          </w:tcPr>
          <w:p>
            <w:pPr>
              <w:wordWrap w:val="0"/>
              <w:ind w:left="0" w:leftChars="0" w:firstLine="0" w:firstLineChars="0"/>
              <w:jc w:val="right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เฉลี่ยรวมองค์ประกอบที่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</w:rPr>
              <w:t>1 -6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noWrap w:val="0"/>
            <w:vAlign w:val="top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cs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noWrap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6" w:type="dxa"/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wordWrap w:val="0"/>
              <w:jc w:val="right"/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เฉลี่ยรวมองค์ประกอบที่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</w:rPr>
              <w:t>1 -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>5</w:t>
            </w:r>
          </w:p>
          <w:p>
            <w:pPr>
              <w:wordWrap w:val="0"/>
              <w:jc w:val="right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 xml:space="preserve"> (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ตัวชี้วัด สปอว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>.)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 w:val="0"/>
            <w:vAlign w:val="top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cs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jc w:val="center"/>
              <w:rPr>
                <w:rFonts w:ascii="TH SarabunPSK" w:hAnsi="TH SarabunPSK" w:eastAsia="Times New Roman" w:cs="TH SarabunPSK"/>
                <w:color w:val="000000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bottom"/>
          </w:tcPr>
          <w:p>
            <w:pPr>
              <w:rPr>
                <w:rFonts w:ascii="TH SarabunPSK" w:hAnsi="TH SarabunPSK" w:eastAsia="Times New Roman" w:cs="TH SarabunPSK"/>
                <w:color w:val="000000"/>
              </w:rPr>
            </w:pPr>
          </w:p>
        </w:tc>
      </w:tr>
    </w:tbl>
    <w:p>
      <w:pPr>
        <w:rPr>
          <w:rFonts w:hint="cs"/>
          <w:cs/>
        </w:rPr>
      </w:pPr>
    </w:p>
    <w:p>
      <w:pPr>
        <w:rPr>
          <w:rFonts w:hint="cs"/>
          <w:cs/>
        </w:rPr>
      </w:pPr>
    </w:p>
    <w:p/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9F547983-8F91-4553-9922-7506D4821158}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BF532FF5-BEEC-44BA-A0EE-FF9CDE09E5F8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AFFF51C6-F9E1-458B-AD8E-0B06BE1FCF24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4" w:fontKey="{3CE9AE6A-0F23-46F1-B4E0-01A9352D0870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5" w:fontKey="{647B9B5D-F5C8-4F19-BE8B-6C2E93E63990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6" w:fontKey="{7126EBCD-9D96-43E7-9EDE-78965CDC083D}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  <w:embedRegular r:id="rId7" w:fontKey="{5D13ED36-DE2D-45D1-857D-A5EE3BB8624C}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  <w:embedRegular r:id="rId8" w:fontKey="{8ED7646E-9459-4572-BC72-A2695504EF28}"/>
  </w:font>
  <w:font w:name="TH Sarabun New">
    <w:altName w:val="TH SarabunPSK"/>
    <w:panose1 w:val="00000000000000000000"/>
    <w:charset w:val="00"/>
    <w:family w:val="swiss"/>
    <w:pitch w:val="default"/>
    <w:sig w:usb0="00000000" w:usb1="00000000" w:usb2="00000000" w:usb3="00000000" w:csb0="00010183" w:csb1="00000000"/>
    <w:embedRegular r:id="rId9" w:fontKey="{F1DF115C-A232-42E2-AA6C-9CF4C7E03689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10" w:fontKey="{26F9EAF5-3DE2-4F3C-8BC8-F4D18796E1B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8512BD"/>
    <w:rsid w:val="180D15DE"/>
    <w:rsid w:val="1824034A"/>
    <w:rsid w:val="4A7C4501"/>
    <w:rsid w:val="638512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ordia New" w:hAnsi="Cordia New" w:eastAsia="Cordia New" w:cs="Cordia New"/>
      <w:sz w:val="32"/>
      <w:szCs w:val="32"/>
      <w:lang w:val="en-US" w:eastAsia="en-US" w:bidi="th-TH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basedOn w:val="1"/>
    <w:qFormat/>
    <w:uiPriority w:val="1"/>
    <w:pPr>
      <w:ind w:firstLine="31"/>
    </w:pPr>
    <w:rPr>
      <w:rFonts w:ascii="TH SarabunPSK" w:hAnsi="TH SarabunPSK" w:cs="TH SarabunPSK"/>
      <w:sz w:val="28"/>
      <w:szCs w:val="2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hai Theme">
  <a:themeElements>
    <a:clrScheme name="Tha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hai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hai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2024-03-14T01:59:00Z</dcterms:created>
  <dc:creator>Anongluk Suksai</dc:creator>
  <cp:lastModifiedBy>Anongluk Suksai</cp:lastModifiedBy>
  <dcterms:modified xsi:type="dcterms:W3CDTF">2024-03-14T04:33:20Z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1054-12.2.0.13489</vt:lpwstr>
  </property>
  <property fmtid="{D5CDD505-2E9C-101B-9397-08002B2CF9AE}" pid="3" name="ICV">
    <vt:lpwstr>6503D4DA7D69407195B3A917B43B65F1_11</vt:lpwstr>
  </property>
</Properties>
</file>