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710" w:hanging="1710"/>
        <w:jc w:val="center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ตัวชี้วัดตามคู่มือประกันคุณภาพการศึกษาภายใน สำนักงานคณะกรรมการการอุดมศึกษา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ส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ปอว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.) 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V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.1</w:t>
      </w:r>
    </w:p>
    <w:p>
      <w:pPr>
        <w:pStyle w:val="13"/>
        <w:ind w:firstLine="360"/>
        <w:jc w:val="center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ตารางแสดงผู้กำกับดูแล ผู้รับผิดชอบการดำเนินงานและจัดทำรายงาน ระดับมหาวิทยาลัย</w:t>
      </w:r>
    </w:p>
    <w:p>
      <w:pPr>
        <w:pStyle w:val="13"/>
        <w:ind w:firstLine="360"/>
        <w:jc w:val="center"/>
        <w:rPr>
          <w:rFonts w:hint="default" w:ascii="TH SarabunPSK" w:hAnsi="TH SarabunPSK" w:cs="TH SarabunPSK"/>
          <w:b/>
          <w:bCs/>
          <w:color w:val="000000" w:themeColor="text1"/>
          <w:sz w:val="28"/>
          <w:lang w:val="en-US" w:bidi="th-TH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ประจำปีการศึกษา 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256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:lang w:val="en-US" w:bidi="th-TH"/>
          <w14:textFill>
            <w14:solidFill>
              <w14:schemeClr w14:val="tx1"/>
            </w14:solidFill>
          </w14:textFill>
        </w:rPr>
        <w:t>5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ข้อมูล ณ วันที่  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:lang w:val="en-US" w:bidi="th-TH"/>
          <w14:textFill>
            <w14:solidFill>
              <w14:schemeClr w14:val="tx1"/>
            </w14:solidFill>
          </w14:textFill>
        </w:rPr>
        <w:t>...................</w:t>
      </w:r>
    </w:p>
    <w:tbl>
      <w:tblPr>
        <w:tblStyle w:val="9"/>
        <w:tblW w:w="1445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3"/>
        <w:gridCol w:w="2730"/>
        <w:gridCol w:w="3150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723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ตัวชี้วัด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KPI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ผู้กำกับตัวชี้วัด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ผู้รับผิดชอบ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หน่วยงานที่รับผิดชอบ</w:t>
            </w:r>
          </w:p>
        </w:tc>
        <w:tc>
          <w:tcPr>
            <w:tcW w:w="3856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ผู้จัดเก็บข้อมูล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ผู้รายงาน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shd w:val="clear" w:color="auto" w:fill="DEEAF6" w:themeFill="accent1" w:themeFillTint="33"/>
          </w:tcPr>
          <w:p>
            <w:pPr>
              <w:pStyle w:val="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การผลิตบัณฑิต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ผลการบริหารจัดการหลักสูตรโดยรวม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สวท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ผศ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ดลฤทัย ศรีทะ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อาจารย์ประจำสถาบันที่มีคุณวุฒิปริญญาเอก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อาจารย์คุณานันท์ สุขพาสน์เจริญ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กองบริหารงานบุคคล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นางสาวสมัญญา พิมพาลัย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อาจารย์ประจำสถาบันที่ดำรงตำแหน่งทางวิชาการ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อาจารย์คุณานันท์ สุขพาสน์เจริญ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กองบริหารงานบุคคล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นางสาวสมัญญา พิมพาลัย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การบริการนักศึกษาระดับปริญญาตรี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ผศ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คณาธิป จิระสัญญาณสกุล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กองพัฒนานักศึกษา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นางสาวนุสรา หนูกลัด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3" w:type="dxa"/>
            <w:vMerge w:val="restart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กิจกรรมนักศึกษาระดับปริญญาตรี</w:t>
            </w:r>
          </w:p>
        </w:tc>
        <w:tc>
          <w:tcPr>
            <w:tcW w:w="2730" w:type="dxa"/>
            <w:vMerge w:val="restart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ผศ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คณาธิป จิระสัญญาณสกุล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กองพัฒนานักศึกษา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นางสาวนุสรา หนูกลัด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23" w:type="dxa"/>
            <w:vMerge w:val="continue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สำนักงานส่งเสริมภาพลักษณ์องค์กร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นางสาวงามจิต อินทวงศ์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23" w:type="dxa"/>
            <w:shd w:val="clear" w:color="auto" w:fill="auto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(6) 1.6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นักศึกษาและบัณฑิตผู้ประกอบการ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เกณฑ์จัดกลุ่มสถาบัน กลุ่ม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สวท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ผศ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ดลฤทัย ศรีทะ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23" w:type="dxa"/>
            <w:shd w:val="clear" w:color="auto" w:fill="auto"/>
            <w:vAlign w:val="center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(7) 1.7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รางวัลสำหรับผู้ประกอบการใหม่ของนักศึกษา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บัณฑิตที่ได้รับในระดับชาติและนานาชาติ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เกณฑ์จัดกลุ่มสถาบัน กลุ่ม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ศูนย์บ่มเพาะวิสาหกิจ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นายคมสัน ระย้าแดง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23" w:type="dxa"/>
            <w:shd w:val="clear" w:color="auto" w:fill="auto"/>
            <w:vAlign w:val="center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(8) 1.8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บุคลากร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มหาวิทยาลัย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แลกเปลี่ยนความรู้สู่ภาคธุรกิจ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อุตสาหกรรม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Talent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Academic Mobility Consultation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 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เกณฑ์จัดกลุ่มสถาบันกลุ่ม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สวท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ผศ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ดลฤทัย ศรีทะ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23" w:type="dxa"/>
            <w:shd w:val="clear" w:color="auto" w:fill="auto"/>
            <w:vAlign w:val="center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(9) 1.9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งบประมาณจากแหล่งทุนภายนอกสนับสนุนการสร้างผู้ประกอบการ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ธุรกิจใหม่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Startup Co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Investment Funding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 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เกณฑ์จักกลุ่มสถาบัน กลุ่ม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ศูนย์บ่มเพาะวิสาหกิจ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นายคมสัน ระย้าแดง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23" w:type="dxa"/>
            <w:shd w:val="clear" w:color="auto" w:fill="auto"/>
            <w:vAlign w:val="center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(10) 1.10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หลักสูตร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โปรแกรมเฉพาะที่ใช้เทคโนโลยี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นวัตกรรมเพื่อพัฒนาความเป็นผู้ประกอบการ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Technological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Innovation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–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Driven Entrepreneurial Education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 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เกณฑ์จัดกลุ่มสถาบัน กลุ่ม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สวท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ผศ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ดลฤทัย ศรีทะ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23" w:type="dxa"/>
            <w:shd w:val="clear" w:color="auto" w:fill="auto"/>
            <w:vAlign w:val="center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(11) 1.11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ระบบนิเวศน์ด้านเทคโนโลยีและนวัตกรรมเพื่อเร่งพัฒนาผู้ประกอบการในมหาวิทยาลัย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Technological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Innovation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–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Driven Entrepreneurial Ecosystem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 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เกณฑ์จัดกลุ่มสถาบัน กลุ่ม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ศูนย์บ่มเพาะวิสาหกิจ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นายคมสัน ระย้าแดง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23" w:type="dxa"/>
            <w:shd w:val="clear" w:color="auto" w:fill="auto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(12) 1.12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คุณภาพของอาจารย์ประจำมหาวิทยาลัย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Word Ranking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Times Higher Education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อาจารย์คุณานันท์ สุขพาสน์เจริญ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กองบริหารงานบุคคล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นางสาวสมัญญา พิมพาลัย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723" w:type="dxa"/>
            <w:shd w:val="clear" w:color="auto" w:fill="auto"/>
            <w:vAlign w:val="top"/>
          </w:tcPr>
          <w:p>
            <w:pPr>
              <w:pStyle w:val="13"/>
              <w:jc w:val="left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(13) 1.13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รายได้ของมหาวิทยาลัยที่ได้รับจากการจัดการเรียนการสอน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Word Ranking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Times Higher Education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30" w:type="dxa"/>
            <w:vAlign w:val="top"/>
          </w:tcPr>
          <w:p>
            <w:pPr>
              <w:pStyle w:val="13"/>
              <w:jc w:val="left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left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  <w:vAlign w:val="top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สถาบันนวัตกรรมการศึกษาและการเรียนรู้ตลอดชีวิต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อาจารย์วีณัฐกานต์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รัตนธีรวงศ์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  <w:vAlign w:val="top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jc w:val="left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shd w:val="clear" w:color="auto" w:fill="DEEAF6" w:themeFill="accent1" w:themeFillTint="33"/>
          </w:tcPr>
          <w:p>
            <w:pPr>
              <w:pStyle w:val="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การวิจัย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(14)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ระบบและกลไกการบริหารและพัฒนางานวิจัยหรืองานสร้างสรรค์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ind w:left="-114" w:right="-102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รองผู้อำนวยการฝ่ายพัฒนางานวิจัย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อาจารย์ทรงวุฒิ บุญส่ง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(15)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เงินสนับสนุนงานวิจัยและงานสร้างสรรค์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ind w:left="-114" w:right="-102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รองผู้อำนวยการฝ่ายพัฒนางานวิจัย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อาจารย์ทรงวุฒิ บุญส่ง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(16)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ผลงานทางวิชาการของอาจารย์ประจำและนักวิจัย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ind w:left="-114" w:right="-102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รองผู้อำนวยการฝ่ายพัฒนางานวิจัย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อาจารย์ทรงวุฒิ บุญส่ง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(17) 2.4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งบประมาณการพัฒนาเทคโนโลยี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นวัตกรรมเพื่อพัฒนาความเป็นผู้ประกอบการของมหาวิทยาลัย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Technological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Innovative Development Funding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) 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เกณฑ์จัดกลุ่มสถาบัน กลุ่ม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ศูนย์บ่มเพาะวิสาหกิจ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นายคมสัน ระย้าแดง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  <w:shd w:val="clear" w:color="auto" w:fill="auto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(18) 2.5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ความร่วมมือเพื่อพัฒนาผู้ประกอบการและส่งเสริมการสร้างนวัตกรรมกับภาคธุรกิจ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อุตสาหกรรมของมหาวิทยาลัย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University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–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Industry Linkage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 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เกณฑ์จัดกลุ่มสถาบัน กลุ่ม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ศูนย์บ่มเพาะวิสาหกิจ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นายคมสัน ระย้าแดง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  <w:shd w:val="clear" w:color="auto" w:fill="auto"/>
          </w:tcPr>
          <w:p>
            <w:pPr>
              <w:pStyle w:val="13"/>
              <w:rPr>
                <w:rStyle w:val="11"/>
                <w:rFonts w:hint="default"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 w:val="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(19) 2.6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อัตราการอ้างอิงของผลงานที่ได้รับการตีพิมพ์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H SarabunPSK" w:hAnsi="TH SarabunPSK" w:cs="TH SarabunPSK"/>
                <w:color w:val="000000" w:themeColor="text1"/>
                <w:sz w:val="28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Citaion/Publication)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รองผู้อำนวยการฝ่ายพัฒนางานวิจัย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อาจารย์ทรงวุฒิ บุญส่ง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  <w:shd w:val="clear" w:color="auto" w:fill="auto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(20)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2.7 </w:t>
            </w:r>
            <w:r>
              <w:rPr>
                <w:rFonts w:ascii="TH Sarabun New" w:hAnsi="TH Sarabun New" w:eastAsia="Times New Roman" w:cs="TH Sarabun New"/>
                <w:sz w:val="24"/>
                <w:szCs w:val="32"/>
                <w:cs/>
                <w:lang w:val="th-TH" w:bidi="th-TH"/>
              </w:rPr>
              <w:t xml:space="preserve">ความร่วมมือวิจัยระดับนานาชาติ </w:t>
            </w:r>
            <w:r>
              <w:rPr>
                <w:rFonts w:ascii="TH Sarabun New" w:hAnsi="TH Sarabun New" w:eastAsia="Times New Roman" w:cs="TH Sarabun New"/>
                <w:sz w:val="24"/>
                <w:szCs w:val="32"/>
                <w:cs/>
              </w:rPr>
              <w:t>(</w:t>
            </w:r>
            <w:r>
              <w:rPr>
                <w:rFonts w:ascii="TH Sarabun New" w:hAnsi="TH Sarabun New" w:eastAsia="Times New Roman" w:cs="TH Sarabun New"/>
                <w:sz w:val="24"/>
                <w:szCs w:val="32"/>
              </w:rPr>
              <w:t>Active International Research Collaboration</w:t>
            </w:r>
            <w:r>
              <w:rPr>
                <w:rFonts w:ascii="TH Sarabun New" w:hAnsi="TH Sarabun New" w:eastAsia="Times New Roman" w:cs="TH Sarabun New"/>
                <w:sz w:val="24"/>
                <w:szCs w:val="32"/>
                <w:cs/>
              </w:rPr>
              <w:t>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รองผู้อำนวยการฝ่ายพัฒนางานวิจัย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อาจารย์ทรงวุฒิ บุญส่ง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shd w:val="clear" w:color="auto" w:fill="DEEAF6" w:themeFill="accent1" w:themeFillTint="33"/>
          </w:tcPr>
          <w:p>
            <w:pPr>
              <w:pStyle w:val="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การบริการวิชาการ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การบริการวิชาการแก่สังคม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ind w:left="-114" w:right="-102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รองผู้อำนวยการฝ่ายวิชาการ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อาจารย์ดนุชวัฒน์ สุวรรณศิลป์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Style w:val="11"/>
                <w:rFonts w:ascii="TH SarabunPSK" w:hAnsi="TH SarabunPSK" w:eastAsia="Times New Roman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(22) 3.2 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รายได้จากการบริการวิชาการ 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ถ่ายทอดความรู้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สู่ภาคอุตสาหกรรม 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Word Ranking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Times Higher Education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รองผู้อำนวยการฝ่ายวิชาการ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อาจารย์ดนุชวัฒน์ สุวรรณศิลป์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shd w:val="clear" w:color="auto" w:fill="DEEAF6" w:themeFill="accent1" w:themeFillTint="33"/>
          </w:tcPr>
          <w:p>
            <w:pPr>
              <w:pStyle w:val="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การทำนุบำรุงและศิลปวัฒนธรรม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723" w:type="dxa"/>
            <w:vMerge w:val="restart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(23)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ระบบและกลไกการทำนุบำรุงศิลปะและวัฒนธรรม</w:t>
            </w:r>
          </w:p>
        </w:tc>
        <w:tc>
          <w:tcPr>
            <w:tcW w:w="2730" w:type="dxa"/>
            <w:vMerge w:val="restart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สำนักงานส่งเสริมภาพลักษณ์องค์กร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นางสาวงามจิต อินทวงศ์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723" w:type="dxa"/>
            <w:vMerge w:val="continue"/>
          </w:tcPr>
          <w:p>
            <w:pPr>
              <w:pStyle w:val="13"/>
              <w:jc w:val="center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กองพัฒนานักศึกษา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นางสาวนุสรา หนูกลัด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4723" w:type="dxa"/>
            <w:vMerge w:val="continue"/>
          </w:tcPr>
          <w:p>
            <w:pPr>
              <w:pStyle w:val="13"/>
              <w:jc w:val="center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สำนักงานโครงการอันเนื่องมาจากพระราชดำริ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นางสาวน้ำผึ้ง  ตรีภัทร์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shd w:val="clear" w:color="auto" w:fill="DEEAF6" w:themeFill="accent1" w:themeFillTint="33"/>
          </w:tcPr>
          <w:p>
            <w:pPr>
              <w:pStyle w:val="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การบริหารจัดการ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723" w:type="dxa"/>
            <w:vMerge w:val="restart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(24)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การบริหารของสถาบันเพื่อการกำกับติดตามผลลัพธ์ตามพันธกิจ กลุ่มสถาบันและเอกลักษณ์ของสถาบัน</w:t>
            </w:r>
          </w:p>
        </w:tc>
        <w:tc>
          <w:tcPr>
            <w:tcW w:w="2730" w:type="dxa"/>
            <w:vMerge w:val="restart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รักษาราชการแทน 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รศ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ฤกษ์ชัย ฟูประทีปศิริ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อาจารย์คุณานันท์ สุขพาสน์เจริญ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ผู้ช่วยอธิการบดี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อาจารย์วีณัฐกานต์ รัตนธีรวงศ์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กองนโยบายและแผน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นางสาวชลชญา  คงสมมาตย์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723" w:type="dxa"/>
            <w:vMerge w:val="continue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กองคลัง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นางณฐากาญจน์ จันด้วงกุลพัฒน์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723" w:type="dxa"/>
            <w:vMerge w:val="continue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หัวหน้าสำนักงาน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สภามหาวิทยาลัย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SimSun" w:cs="TH SarabunPSK"/>
                <w:color w:val="000000" w:themeColor="text1"/>
                <w:sz w:val="28"/>
                <w:cs/>
                <w:lang w:val="th-TH" w:eastAsia="zh-CN" w:bidi="th-TH"/>
                <w14:textFill>
                  <w14:solidFill>
                    <w14:schemeClr w14:val="tx1"/>
                  </w14:solidFill>
                </w14:textFill>
              </w:rPr>
              <w:t>นางสาววรรษมน ทวีกิตติวงศ์</w:t>
            </w:r>
            <w:r>
              <w:rPr>
                <w:rFonts w:ascii="TH SarabunPSK" w:hAnsi="TH SarabunPSK" w:eastAsia="SimSun" w:cs="TH SarabunPSK"/>
                <w:color w:val="000000" w:themeColor="text1"/>
                <w:sz w:val="28"/>
                <w:cs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723" w:type="dxa"/>
            <w:vMerge w:val="continue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สำนักงานประกันคุณภาพ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อาจารย์วีณัฐกานต์ รัตนธีรวงศ์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3" w:type="dxa"/>
            <w:vMerge w:val="continue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สำนักงานประกันคุณภาพ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อาจารย์วีณัฐกานต์ รัตนธีรวงศ์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723" w:type="dxa"/>
            <w:vMerge w:val="continue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กองบริหารงานบุคคล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นางสาวสมัญญา พิมพาลัย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(25)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ผลการบริหารงานของคณะ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ผู้ช่วยอธิการบดี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อาจารย์วีณัฐกานต์ รัตนธีรวงศ์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สำนักงานประกันคุณภาพ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อาจารย์วีณัฐกานต์ รัตนธีรวงศ์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723" w:type="dxa"/>
            <w:vMerge w:val="restart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(26)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ระบบกำกับการประกันคุณภาพหลักสูตรและคณะ</w:t>
            </w:r>
          </w:p>
        </w:tc>
        <w:tc>
          <w:tcPr>
            <w:tcW w:w="2730" w:type="dxa"/>
            <w:vMerge w:val="restart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ผู้ช่วยอธิการบดี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อาจารย์วีณัฐกานต์ รัตนธีรวงศ์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สวท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ผศ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ดลฤทัย ศรีทะ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723" w:type="dxa"/>
            <w:vMerge w:val="continue"/>
          </w:tcPr>
          <w:p>
            <w:pPr>
              <w:pStyle w:val="13"/>
              <w:jc w:val="center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สำนักงานประกันคุณภาพ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อาจารย์วีณัฐกานต์ รัตนธีรวงศ์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shd w:val="clear" w:color="auto" w:fill="FED6EF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ผลลัพธ์ตามมาตรฐานการอุดมศึกษาจากแผนพัฒนามหาวิทยาลัยเทคโนโลยีราชมงคลตะวันออก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pStyle w:val="13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(27)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มาตรฐานที่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ผลลัพธ์ผู้เรียน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ประเด็นยุทธศาสตร์ที่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การสร้างบัณฑิตนักปฏิบัติ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Hands on, Mind on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และ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Heart on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สวท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ผศ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ดลฤทัย ศรีทะ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tabs>
                <w:tab w:val="left" w:pos="567"/>
              </w:tabs>
              <w:spacing w:after="0" w:line="259" w:lineRule="auto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(28)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มาตรฐานที่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2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ด้านการวิจัยและนวัตกรรม ประเด็นยุทธศาสตร์ที่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พัฒนาวิจัยสิ่งประดิษฐ์และสร้างนวัตกรรมเพื่อสนับสนุนการการเรียนการสอนและพัฒนาประเทศ สอดคล้องกับ 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Thailand 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ind w:left="-114" w:right="-102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รองผู้อำนวยการฝ่ายพัฒนางานวิจัย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อาจารย์ทรงวุฒิ บุญส่ง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tabs>
                <w:tab w:val="left" w:pos="567"/>
              </w:tabs>
              <w:spacing w:after="0" w:line="240" w:lineRule="auto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(29)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มาตรฐานที่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3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ด้านการบริการวิชาการ ประเด็นยุทธศาสตร์ที่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การพัฒนาคุณภาพการให้บริการวิชาการแก่ชุมชนและสังคมอย่างยั่งยืน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ind w:left="-114" w:right="-102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สวพ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รองผู้อำนวยการฝ่ายวิชาการ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อาจารย์ดนุชวัฒน์ สุวรรณศิลป์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723" w:type="dxa"/>
            <w:vMerge w:val="restart"/>
          </w:tcPr>
          <w:p>
            <w:pPr>
              <w:spacing w:after="0" w:line="240" w:lineRule="auto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มาตรฐานที่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4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ด้านศิลปวัฒนธรรมและความเป็นไทย ประเด็นยุทธศาสตร์ที่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สืบสานทำนุบำรุงศาสนา ศิลปวัฒนธรรม ภูมิปัญญาท้องถิ่น และความเป็นไทย</w:t>
            </w:r>
          </w:p>
        </w:tc>
        <w:tc>
          <w:tcPr>
            <w:tcW w:w="2730" w:type="dxa"/>
            <w:vMerge w:val="restart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eastAsia="Times New Roman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อาจารย์ฆณการ ภัณณิพงส์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สำนักงานส่งเสริมภาพลักษณ์องค์กร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นางสาวงามจิต อินทวงศ์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hint="cs"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723" w:type="dxa"/>
            <w:vMerge w:val="continue"/>
          </w:tcPr>
          <w:p>
            <w:pPr>
              <w:spacing w:after="0" w:line="240" w:lineRule="auto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Merge w:val="continue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สำนักงานโครงการอันเนื่องมาจากพระราชดำริ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นางสาวน้ำผึ้ง  ตรีภัทร์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3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มาตรฐานที่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ด้านการบริหารจัดการ</w:t>
            </w:r>
          </w:p>
          <w:p>
            <w:pPr>
              <w:autoSpaceDE w:val="0"/>
              <w:autoSpaceDN w:val="0"/>
              <w:adjustRightInd w:val="0"/>
              <w:spacing w:after="120" w:line="240" w:lineRule="auto"/>
              <w:rPr>
                <w:rStyle w:val="1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ประเด็นยุทธศาสตร์ที่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พัฒนาระบบการบริหารจัดการเพื่อมุ่งสู่การเป็นองค์กรที่มีสมรรถนะสูงโดยใช้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แบบรวมศูนย์</w:t>
            </w:r>
          </w:p>
        </w:tc>
        <w:tc>
          <w:tcPr>
            <w:tcW w:w="273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รองอธิการบดี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อาจารย์อนันต์  พงศ์ธรกุลพานิช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50" w:type="dxa"/>
          </w:tcPr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ผอ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กองนโยบายและแผน</w:t>
            </w:r>
          </w:p>
          <w:p>
            <w:pPr>
              <w:pStyle w:val="1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นางสาวชลชญา  คงสมมาตย์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56" w:type="dxa"/>
          </w:tcPr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ชื่อ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pStyle w:val="13"/>
              <w:rPr>
                <w:rFonts w:hint="default" w:ascii="TH SarabunPSK" w:hAnsi="TH SarabunPSK" w:cs="TH SarabunPSK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.......................................................</w:t>
            </w:r>
          </w:p>
          <w:p>
            <w:pPr>
              <w:pStyle w:val="13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เบอร์โทร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ind w:left="990" w:hanging="990"/>
        <w:jc w:val="center"/>
        <w:rPr>
          <w:rFonts w:ascii="TH SarabunPSK" w:hAnsi="TH SarabunPSK" w:cs="TH SarabunPSK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อ้างอิง</w:t>
      </w:r>
      <w:r>
        <w:rPr>
          <w:rFonts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H SarabunPSK" w:hAnsi="TH SarabunPSK" w:cs="TH SarabunPSK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คู่มือการประกันคุณภาพการศึกษาภายใน ระดับอุดมศึกษา พ</w:t>
      </w:r>
      <w:r>
        <w:rPr>
          <w:rFonts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PSK" w:hAnsi="TH SarabunPSK" w:cs="TH SarabunPSK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PSK" w:hAnsi="TH SarabunPSK" w:cs="TH SarabunPSK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2557 </w:t>
      </w:r>
      <w:r>
        <w:rPr>
          <w:rFonts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TH SarabunPSK" w:hAnsi="TH SarabunPSK" w:cs="TH SarabunPSK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บทที่ </w:t>
      </w:r>
      <w:r>
        <w:rPr>
          <w:rFonts w:ascii="TH SarabunPSK" w:hAnsi="TH SarabunPSK" w:cs="TH SarabunPSK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ascii="TH SarabunPSK" w:hAnsi="TH SarabunPSK" w:cs="TH SarabunPSK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ระบบการประกันคุณภาพการศึกษาภายใน ระดับสถาบัน น</w:t>
      </w:r>
      <w:r>
        <w:rPr>
          <w:rFonts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PSK" w:hAnsi="TH SarabunPSK" w:cs="TH SarabunPSK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113 </w:t>
      </w:r>
      <w:r>
        <w:rPr>
          <w:rFonts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– </w:t>
      </w:r>
      <w:r>
        <w:rPr>
          <w:rFonts w:ascii="TH SarabunPSK" w:hAnsi="TH SarabunPSK" w:cs="TH SarabunPSK"/>
          <w:color w:val="000000" w:themeColor="text1"/>
          <w:sz w:val="28"/>
          <w14:textFill>
            <w14:solidFill>
              <w14:schemeClr w14:val="tx1"/>
            </w14:solidFill>
          </w14:textFill>
        </w:rPr>
        <w:t>131</w:t>
      </w:r>
      <w:r>
        <w:rPr>
          <w:rFonts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)</w:t>
      </w:r>
    </w:p>
    <w:p>
      <w:pPr>
        <w:pStyle w:val="13"/>
        <w:jc w:val="center"/>
        <w:rPr>
          <w:rFonts w:ascii="TH SarabunPSK" w:hAnsi="TH SarabunPSK" w:cs="TH SarabunPSK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pStyle w:val="13"/>
        <w:jc w:val="center"/>
        <w:rPr>
          <w:rFonts w:ascii="TH SarabunPSK" w:hAnsi="TH SarabunPSK" w:cs="TH SarabunPSK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pStyle w:val="13"/>
        <w:jc w:val="center"/>
        <w:rPr>
          <w:rFonts w:ascii="TH SarabunPSK" w:hAnsi="TH SarabunPSK" w:cs="TH SarabunPSK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pStyle w:val="13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หน่วยงานรับผิดชอบภาพรวม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สำนักงานประกันคุณภาพ</w:t>
      </w:r>
    </w:p>
    <w:p>
      <w:pPr>
        <w:pStyle w:val="13"/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ผู้รับผิดชอบภาพรวม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นางสาววีณัฐกานต์ รัตนธีรวงศ์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ผู้กำกับดูแล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นางสาววีณัฐกานต์ รัตนธีรวงศ์</w:t>
      </w:r>
    </w:p>
    <w:p>
      <w:pPr>
        <w:pStyle w:val="13"/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ตำแหน่ง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ผอ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สำนักงานประกันคุณภาพ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ตำแหน่ง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ผู้ช่วยอธิการบดี</w:t>
      </w:r>
    </w:p>
    <w:p>
      <w:pPr>
        <w:pStyle w:val="13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โทร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062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-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516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-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4963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โทร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062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-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516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-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4963</w:t>
      </w:r>
    </w:p>
    <w:p>
      <w:pPr>
        <w:pStyle w:val="13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e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-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mail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"mailto:weenuttagant_ra@rmutto.ac.th" </w:instrText>
      </w:r>
      <w:r>
        <w:fldChar w:fldCharType="separate"/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weenuttagant_ra@rmutto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:cs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ac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:cs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th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e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-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mail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"mailto:weenuttagant_ra@rmutto.ac.th" </w:instrText>
      </w:r>
      <w:r>
        <w:fldChar w:fldCharType="separate"/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weenuttagant_ra@rmutto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:cs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ac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:cs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th</w:t>
      </w:r>
      <w:r>
        <w:rPr>
          <w:rStyle w:val="8"/>
          <w:rFonts w:ascii="TH SarabunPSK" w:hAnsi="TH SarabunPSK" w:cs="TH SarabunPSK"/>
          <w:b/>
          <w:bCs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sectPr>
      <w:footerReference r:id="rId5" w:type="default"/>
      <w:pgSz w:w="15840" w:h="12240" w:orient="landscape"/>
      <w:pgMar w:top="900" w:right="90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TH Sarabun New">
    <w:altName w:val="TH SarabunPSK"/>
    <w:panose1 w:val="020B0500040200020003"/>
    <w:charset w:val="00"/>
    <w:family w:val="swiss"/>
    <w:pitch w:val="default"/>
    <w:sig w:usb0="00000000" w:usb1="00000000" w:usb2="00000000" w:usb3="00000000" w:csb0="00010183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538183"/>
      <w:docPartObj>
        <w:docPartGallery w:val="autotext"/>
      </w:docPartObj>
    </w:sdtPr>
    <w:sdtEndPr>
      <w:rPr>
        <w:rFonts w:ascii="TH SarabunPSK" w:hAnsi="TH SarabunPSK" w:cs="TH SarabunPSK"/>
        <w:sz w:val="28"/>
      </w:rPr>
    </w:sdtEndPr>
    <w:sdtContent>
      <w:p>
        <w:pPr>
          <w:pStyle w:val="6"/>
          <w:tabs>
            <w:tab w:val="right" w:pos="10260"/>
            <w:tab w:val="clear" w:pos="9360"/>
          </w:tabs>
          <w:jc w:val="thaiDistribute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79400" cy="372745"/>
              <wp:effectExtent l="0" t="0" r="6350" b="8255"/>
              <wp:wrapThrough wrapText="bothSides">
                <wp:wrapPolygon>
                  <wp:start x="0" y="0"/>
                  <wp:lineTo x="0" y="20974"/>
                  <wp:lineTo x="20618" y="20974"/>
                  <wp:lineTo x="20618" y="0"/>
                  <wp:lineTo x="0" y="0"/>
                </wp:wrapPolygon>
              </wp:wrapThrough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9400" cy="372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hint="default"/>
            <w:lang w:val="en-US"/>
          </w:rPr>
          <w:t xml:space="preserve">            </w:t>
        </w:r>
        <w:r>
          <w:rPr>
            <w:rFonts w:hint="cs" w:ascii="TH SarabunPSK" w:hAnsi="TH SarabunPSK" w:cs="TH SarabunPSK"/>
            <w:sz w:val="24"/>
            <w:szCs w:val="24"/>
            <w:cs/>
            <w:lang w:val="th-TH" w:bidi="th-TH"/>
          </w:rPr>
          <w:t>มหาวิทยาลัยเทคโนโลยีราชมงคลตะวันออก</w:t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                                           </w:t>
        </w:r>
        <w:r>
          <w:rPr>
            <w:rFonts w:ascii="TH SarabunPSK" w:hAnsi="TH SarabunPSK" w:cs="TH SarabunPSK"/>
            <w:sz w:val="28"/>
          </w:rPr>
          <w:fldChar w:fldCharType="begin"/>
        </w:r>
        <w:r>
          <w:rPr>
            <w:rFonts w:ascii="TH SarabunPSK" w:hAnsi="TH SarabunPSK" w:cs="TH SarabunPSK"/>
            <w:sz w:val="28"/>
          </w:rPr>
          <w:instrText xml:space="preserve"> PAGE   \</w:instrText>
        </w:r>
        <w:r>
          <w:rPr>
            <w:rFonts w:ascii="TH SarabunPSK" w:hAnsi="TH SarabunPSK" w:cs="TH SarabunPSK"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</w:rPr>
          <w:instrText xml:space="preserve">MERGEFORMAT </w:instrText>
        </w:r>
        <w:r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6</w:t>
        </w:r>
        <w:r>
          <w:rPr>
            <w:rFonts w:ascii="TH SarabunPSK" w:hAnsi="TH SarabunPSK" w:cs="TH SarabunPSK"/>
            <w:sz w:val="28"/>
          </w:rPr>
          <w:fldChar w:fldCharType="end"/>
        </w:r>
        <w:r>
          <w:rPr>
            <w:rFonts w:ascii="TH SarabunPSK" w:hAnsi="TH SarabunPSK" w:cs="TH SarabunPSK"/>
            <w:sz w:val="28"/>
            <w:cs/>
          </w:rPr>
          <w:t xml:space="preserve">                                                        </w:t>
        </w:r>
        <w:r>
          <w:rPr>
            <w:rFonts w:hint="cs" w:ascii="TH SarabunPSK" w:hAnsi="TH SarabunPSK" w:cs="TH SarabunPSK"/>
            <w:sz w:val="24"/>
            <w:szCs w:val="24"/>
            <w:cs/>
            <w:lang w:val="th-TH" w:bidi="th-TH"/>
          </w:rPr>
          <w:t>เกณฑ์ สกอ</w:t>
        </w:r>
        <w:r>
          <w:rPr>
            <w:rFonts w:hint="cs" w:ascii="TH SarabunPSK" w:hAnsi="TH SarabunPSK" w:cs="TH SarabunPSK"/>
            <w:sz w:val="24"/>
            <w:szCs w:val="24"/>
            <w:cs/>
          </w:rPr>
          <w:t xml:space="preserve">. + </w:t>
        </w:r>
        <w:r>
          <w:rPr>
            <w:rFonts w:hint="cs" w:ascii="TH SarabunPSK" w:hAnsi="TH SarabunPSK" w:cs="TH SarabunPSK"/>
            <w:sz w:val="24"/>
            <w:szCs w:val="24"/>
            <w:cs/>
            <w:lang w:val="th-TH" w:bidi="th-TH"/>
          </w:rPr>
          <w:t>มทร</w:t>
        </w:r>
        <w:r>
          <w:rPr>
            <w:rFonts w:hint="cs" w:ascii="TH SarabunPSK" w:hAnsi="TH SarabunPSK" w:cs="TH SarabunPSK"/>
            <w:sz w:val="24"/>
            <w:szCs w:val="24"/>
            <w:cs/>
          </w:rPr>
          <w:t>.</w:t>
        </w:r>
        <w:r>
          <w:rPr>
            <w:rFonts w:hint="cs" w:ascii="TH SarabunPSK" w:hAnsi="TH SarabunPSK" w:cs="TH SarabunPSK"/>
            <w:sz w:val="24"/>
            <w:szCs w:val="24"/>
            <w:cs/>
            <w:lang w:val="th-TH" w:bidi="th-TH"/>
          </w:rPr>
          <w:t>ตอ</w:t>
        </w:r>
        <w:r>
          <w:rPr>
            <w:rFonts w:hint="cs" w:ascii="TH SarabunPSK" w:hAnsi="TH SarabunPSK" w:cs="TH SarabunPSK"/>
            <w:sz w:val="24"/>
            <w:szCs w:val="24"/>
            <w:cs/>
          </w:rPr>
          <w:t>.</w:t>
        </w:r>
      </w:p>
    </w:sdtContent>
  </w:sdt>
  <w:p>
    <w:pPr>
      <w:pStyle w:val="6"/>
      <w:tabs>
        <w:tab w:val="right" w:pos="10350"/>
        <w:tab w:val="clear" w:pos="9360"/>
      </w:tabs>
      <w:rPr>
        <w:rFonts w:ascii="TH SarabunPSK" w:hAnsi="TH SarabunPSK" w:cs="TH SarabunPSK"/>
        <w:sz w:val="24"/>
        <w:szCs w:val="24"/>
        <w:cs/>
      </w:rPr>
    </w:pPr>
    <w:r>
      <w:rPr>
        <w:rFonts w:hint="cs" w:ascii="TH SarabunPSK" w:hAnsi="TH SarabunPSK" w:cs="TH SarabunPSK"/>
        <w:sz w:val="24"/>
        <w:szCs w:val="24"/>
        <w:cs/>
      </w:rPr>
      <w:t xml:space="preserve">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69"/>
    <w:rsid w:val="00003261"/>
    <w:rsid w:val="00005FBF"/>
    <w:rsid w:val="0001057C"/>
    <w:rsid w:val="000115AA"/>
    <w:rsid w:val="00011DFE"/>
    <w:rsid w:val="000400EB"/>
    <w:rsid w:val="00045283"/>
    <w:rsid w:val="00047BE8"/>
    <w:rsid w:val="000951E2"/>
    <w:rsid w:val="000A4567"/>
    <w:rsid w:val="000B649C"/>
    <w:rsid w:val="000E58B6"/>
    <w:rsid w:val="000E5B91"/>
    <w:rsid w:val="001011AD"/>
    <w:rsid w:val="0011041E"/>
    <w:rsid w:val="0014072D"/>
    <w:rsid w:val="00146756"/>
    <w:rsid w:val="001526E2"/>
    <w:rsid w:val="00180687"/>
    <w:rsid w:val="00186F20"/>
    <w:rsid w:val="001B6E56"/>
    <w:rsid w:val="001C4E83"/>
    <w:rsid w:val="002044C2"/>
    <w:rsid w:val="00210A07"/>
    <w:rsid w:val="0024627E"/>
    <w:rsid w:val="00252362"/>
    <w:rsid w:val="00264090"/>
    <w:rsid w:val="00287F09"/>
    <w:rsid w:val="002B69A4"/>
    <w:rsid w:val="002D3D25"/>
    <w:rsid w:val="0031360C"/>
    <w:rsid w:val="00315DF8"/>
    <w:rsid w:val="0032117C"/>
    <w:rsid w:val="003313F8"/>
    <w:rsid w:val="00341CE4"/>
    <w:rsid w:val="00343BE8"/>
    <w:rsid w:val="00384FD0"/>
    <w:rsid w:val="003A1292"/>
    <w:rsid w:val="003A2570"/>
    <w:rsid w:val="003C2A1A"/>
    <w:rsid w:val="003D0D35"/>
    <w:rsid w:val="003D2EE0"/>
    <w:rsid w:val="003D568F"/>
    <w:rsid w:val="003E0622"/>
    <w:rsid w:val="003E0868"/>
    <w:rsid w:val="003E6DB5"/>
    <w:rsid w:val="003E7B2C"/>
    <w:rsid w:val="0040416D"/>
    <w:rsid w:val="0041448D"/>
    <w:rsid w:val="004172CB"/>
    <w:rsid w:val="004543EE"/>
    <w:rsid w:val="004564A2"/>
    <w:rsid w:val="004605B7"/>
    <w:rsid w:val="00476084"/>
    <w:rsid w:val="004D149D"/>
    <w:rsid w:val="004E42B8"/>
    <w:rsid w:val="004F57E1"/>
    <w:rsid w:val="004F605B"/>
    <w:rsid w:val="00501C75"/>
    <w:rsid w:val="00531382"/>
    <w:rsid w:val="00535753"/>
    <w:rsid w:val="00561D29"/>
    <w:rsid w:val="005728E4"/>
    <w:rsid w:val="005B7573"/>
    <w:rsid w:val="005E06FC"/>
    <w:rsid w:val="006214F5"/>
    <w:rsid w:val="006367FA"/>
    <w:rsid w:val="00643D39"/>
    <w:rsid w:val="006445F1"/>
    <w:rsid w:val="00695230"/>
    <w:rsid w:val="006A247A"/>
    <w:rsid w:val="006B35A3"/>
    <w:rsid w:val="006C3B59"/>
    <w:rsid w:val="006F1BD9"/>
    <w:rsid w:val="006F4189"/>
    <w:rsid w:val="006F44BE"/>
    <w:rsid w:val="00703CB4"/>
    <w:rsid w:val="00712CD4"/>
    <w:rsid w:val="00731E40"/>
    <w:rsid w:val="007568E8"/>
    <w:rsid w:val="00777695"/>
    <w:rsid w:val="007F2338"/>
    <w:rsid w:val="008036E6"/>
    <w:rsid w:val="00826488"/>
    <w:rsid w:val="00851344"/>
    <w:rsid w:val="0085673A"/>
    <w:rsid w:val="008724C9"/>
    <w:rsid w:val="00872610"/>
    <w:rsid w:val="00896F95"/>
    <w:rsid w:val="008B33CF"/>
    <w:rsid w:val="008B5852"/>
    <w:rsid w:val="008F2E02"/>
    <w:rsid w:val="00930189"/>
    <w:rsid w:val="00936A69"/>
    <w:rsid w:val="00942A6C"/>
    <w:rsid w:val="00942FFA"/>
    <w:rsid w:val="00957D89"/>
    <w:rsid w:val="00970DBD"/>
    <w:rsid w:val="00987E84"/>
    <w:rsid w:val="009A22F8"/>
    <w:rsid w:val="009A6278"/>
    <w:rsid w:val="009B066A"/>
    <w:rsid w:val="009D2DBA"/>
    <w:rsid w:val="009E280B"/>
    <w:rsid w:val="009F11AD"/>
    <w:rsid w:val="009F5573"/>
    <w:rsid w:val="00A0205C"/>
    <w:rsid w:val="00A023D7"/>
    <w:rsid w:val="00A159E6"/>
    <w:rsid w:val="00A25324"/>
    <w:rsid w:val="00A33D77"/>
    <w:rsid w:val="00A342FD"/>
    <w:rsid w:val="00A452D7"/>
    <w:rsid w:val="00A74BAF"/>
    <w:rsid w:val="00A80EF8"/>
    <w:rsid w:val="00A838E4"/>
    <w:rsid w:val="00A943E1"/>
    <w:rsid w:val="00A9757A"/>
    <w:rsid w:val="00AA7A30"/>
    <w:rsid w:val="00AE0ADA"/>
    <w:rsid w:val="00AE3058"/>
    <w:rsid w:val="00AE3BBF"/>
    <w:rsid w:val="00AF50E9"/>
    <w:rsid w:val="00AF665C"/>
    <w:rsid w:val="00B0745F"/>
    <w:rsid w:val="00B13AD4"/>
    <w:rsid w:val="00B528E0"/>
    <w:rsid w:val="00B5783F"/>
    <w:rsid w:val="00B87DD6"/>
    <w:rsid w:val="00B945B0"/>
    <w:rsid w:val="00BA019D"/>
    <w:rsid w:val="00BA0A00"/>
    <w:rsid w:val="00BC4B96"/>
    <w:rsid w:val="00BC6616"/>
    <w:rsid w:val="00BD105C"/>
    <w:rsid w:val="00BE7790"/>
    <w:rsid w:val="00C1714D"/>
    <w:rsid w:val="00C51832"/>
    <w:rsid w:val="00CC4AFD"/>
    <w:rsid w:val="00CD6E72"/>
    <w:rsid w:val="00CE09C9"/>
    <w:rsid w:val="00CE4C6A"/>
    <w:rsid w:val="00D154ED"/>
    <w:rsid w:val="00D20779"/>
    <w:rsid w:val="00D37B85"/>
    <w:rsid w:val="00D5649F"/>
    <w:rsid w:val="00D572D9"/>
    <w:rsid w:val="00D675F3"/>
    <w:rsid w:val="00D7427D"/>
    <w:rsid w:val="00D91323"/>
    <w:rsid w:val="00D916B4"/>
    <w:rsid w:val="00DA1355"/>
    <w:rsid w:val="00DE2355"/>
    <w:rsid w:val="00DE2F27"/>
    <w:rsid w:val="00DF4282"/>
    <w:rsid w:val="00E10FF2"/>
    <w:rsid w:val="00E26E69"/>
    <w:rsid w:val="00E31005"/>
    <w:rsid w:val="00E418A4"/>
    <w:rsid w:val="00E5126D"/>
    <w:rsid w:val="00E52C77"/>
    <w:rsid w:val="00E868B9"/>
    <w:rsid w:val="00EB51BE"/>
    <w:rsid w:val="00EC6C40"/>
    <w:rsid w:val="00EE03FA"/>
    <w:rsid w:val="00F4757D"/>
    <w:rsid w:val="00F70F07"/>
    <w:rsid w:val="00FA0CCF"/>
    <w:rsid w:val="00FA2135"/>
    <w:rsid w:val="00FB4243"/>
    <w:rsid w:val="00FC2A33"/>
    <w:rsid w:val="00FC71B8"/>
    <w:rsid w:val="00FD59A7"/>
    <w:rsid w:val="00FF2AB4"/>
    <w:rsid w:val="00FF478A"/>
    <w:rsid w:val="08FB1E4D"/>
    <w:rsid w:val="0DF04145"/>
    <w:rsid w:val="48A37EFA"/>
    <w:rsid w:val="4FA96D58"/>
    <w:rsid w:val="5B753BBA"/>
    <w:rsid w:val="6E9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4"/>
    <w:basedOn w:val="1"/>
    <w:next w:val="1"/>
    <w:link w:val="12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Angsana New"/>
      <w:sz w:val="24"/>
      <w:szCs w:val="30"/>
    </w:rPr>
  </w:style>
  <w:style w:type="character" w:customStyle="1" w:styleId="11">
    <w:name w:val="fontstyle01"/>
    <w:basedOn w:val="3"/>
    <w:qFormat/>
    <w:uiPriority w:val="0"/>
    <w:rPr>
      <w:rFonts w:hint="default" w:ascii="Bold" w:hAnsi="Bold"/>
      <w:b/>
      <w:bCs/>
      <w:color w:val="000000"/>
      <w:sz w:val="32"/>
      <w:szCs w:val="32"/>
    </w:rPr>
  </w:style>
  <w:style w:type="character" w:customStyle="1" w:styleId="12">
    <w:name w:val="หัวเรื่อง 4 อักขระ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3">
    <w:name w:val="No Spacing"/>
    <w:link w:val="14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customStyle="1" w:styleId="14">
    <w:name w:val="ไม่มีการเว้นระยะห่าง อักขระ"/>
    <w:link w:val="13"/>
    <w:qFormat/>
    <w:uiPriority w:val="1"/>
  </w:style>
  <w:style w:type="character" w:customStyle="1" w:styleId="15">
    <w:name w:val="หัวกระดาษ อักขระ"/>
    <w:basedOn w:val="3"/>
    <w:link w:val="7"/>
    <w:qFormat/>
    <w:uiPriority w:val="99"/>
  </w:style>
  <w:style w:type="character" w:customStyle="1" w:styleId="16">
    <w:name w:val="ท้ายกระดาษ อักขระ"/>
    <w:basedOn w:val="3"/>
    <w:link w:val="6"/>
    <w:qFormat/>
    <w:uiPriority w:val="99"/>
  </w:style>
  <w:style w:type="character" w:customStyle="1" w:styleId="17">
    <w:name w:val="ข้อความบอลลูน อักขระ"/>
    <w:basedOn w:val="3"/>
    <w:link w:val="5"/>
    <w:semiHidden/>
    <w:uiPriority w:val="99"/>
    <w:rPr>
      <w:rFonts w:ascii="Tahoma" w:hAnsi="Tahoma" w:cs="Angsana New"/>
      <w:sz w:val="16"/>
      <w:szCs w:val="20"/>
    </w:rPr>
  </w:style>
  <w:style w:type="character" w:customStyle="1" w:styleId="18">
    <w:name w:val="การอ้างถึงที่ไม่ได้แก้ไข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EC93-19EB-4E19-97B9-BBC0BD60B5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2296</Words>
  <Characters>10254</Characters>
  <Lines>87</Lines>
  <Paragraphs>24</Paragraphs>
  <TotalTime>1</TotalTime>
  <ScaleCrop>false</ScaleCrop>
  <LinksUpToDate>false</LinksUpToDate>
  <CharactersWithSpaces>11377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2022-02-24T04:21:00Z</dcterms:created>
  <dc:creator>user</dc:creator>
  <cp:lastModifiedBy>Anongluk Suksai</cp:lastModifiedBy>
  <cp:lastPrinted>2022-02-24T04:22:00Z</cp:lastPrinted>
  <dcterms:modified xsi:type="dcterms:W3CDTF">2022-09-30T04:59:10Z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1054-11.2.0.11341</vt:lpwstr>
  </property>
  <property fmtid="{D5CDD505-2E9C-101B-9397-08002B2CF9AE}" pid="3" name="ICV">
    <vt:lpwstr>63B2440BE98A4A76AA7F2BBAC4851BD5</vt:lpwstr>
  </property>
</Properties>
</file>